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E460" w14:textId="59581E20" w:rsidR="00594A06" w:rsidRDefault="00594A06" w:rsidP="00FF5149">
      <w:pPr>
        <w:pStyle w:val="Textkrper"/>
        <w:spacing w:after="0"/>
      </w:pPr>
      <w:r>
        <w:t>Lebensmittelversorgung</w:t>
      </w:r>
    </w:p>
    <w:p w14:paraId="147564DF" w14:textId="1697FD1E" w:rsidR="00E77DDB" w:rsidRDefault="00911DCE" w:rsidP="00FF5149">
      <w:pPr>
        <w:pStyle w:val="Textkrper"/>
        <w:spacing w:after="0"/>
      </w:pPr>
      <w:r>
        <w:t>Kunden-/Lieferanteninformation Blackout</w:t>
      </w:r>
      <w:r w:rsidR="00594A06">
        <w:t xml:space="preserve"> </w:t>
      </w:r>
    </w:p>
    <w:p w14:paraId="5FD638AB" w14:textId="45FE7117" w:rsidR="00594A06" w:rsidRDefault="00FF5149" w:rsidP="003F7A11">
      <w:pPr>
        <w:pStyle w:val="Textkrper"/>
      </w:pPr>
      <w:r>
        <w:t>Musterschreiben</w:t>
      </w:r>
    </w:p>
    <w:p w14:paraId="4150B1F1" w14:textId="4D4546B0" w:rsidR="00853BBC" w:rsidRDefault="00853BBC" w:rsidP="003F7A11">
      <w:pPr>
        <w:pStyle w:val="Textkrper"/>
      </w:pPr>
    </w:p>
    <w:p w14:paraId="75B5A4C7" w14:textId="77777777" w:rsidR="00FF5149" w:rsidRDefault="00FF5149" w:rsidP="003F7A11">
      <w:pPr>
        <w:pStyle w:val="Textkrper"/>
      </w:pPr>
    </w:p>
    <w:p w14:paraId="2A808309" w14:textId="3CCF76F8" w:rsidR="00853BBC" w:rsidRDefault="00853BBC" w:rsidP="003F7A11">
      <w:pPr>
        <w:pStyle w:val="Textkrper"/>
      </w:pPr>
      <w:r>
        <w:t xml:space="preserve">Sehr geehrte/r </w:t>
      </w:r>
      <w:r w:rsidR="0033730A" w:rsidRPr="000F6B7B">
        <w:rPr>
          <w:highlight w:val="yellow"/>
        </w:rPr>
        <w:t>XXX</w:t>
      </w:r>
    </w:p>
    <w:p w14:paraId="1E793949" w14:textId="73D0899D" w:rsidR="003C7BC8" w:rsidRDefault="00853BBC" w:rsidP="003F7A11">
      <w:pPr>
        <w:pStyle w:val="Textkrper"/>
      </w:pPr>
      <w:r>
        <w:t>Unser Unternehmen</w:t>
      </w:r>
      <w:r w:rsidR="0033730A">
        <w:t xml:space="preserve"> </w:t>
      </w:r>
      <w:r w:rsidR="0033730A" w:rsidRPr="000F6B7B">
        <w:rPr>
          <w:highlight w:val="yellow"/>
        </w:rPr>
        <w:t>XXX</w:t>
      </w:r>
      <w:r>
        <w:t xml:space="preserve"> beschäftigt sich mit dem Szenario eines überregionalen Strom-, Infrastruktur- sowie Versorgungsausfall</w:t>
      </w:r>
      <w:r w:rsidR="007B6E01">
        <w:t>s</w:t>
      </w:r>
      <w:r>
        <w:t xml:space="preserve"> („Blackout“)</w:t>
      </w:r>
      <w:r w:rsidR="0033730A">
        <w:t xml:space="preserve"> </w:t>
      </w:r>
      <w:r w:rsidR="00DA3632">
        <w:t>und</w:t>
      </w:r>
      <w:r w:rsidR="0033730A">
        <w:t xml:space="preserve"> einer möglichen Strommangellage</w:t>
      </w:r>
      <w:r w:rsidR="007B6E01">
        <w:t>. Wir möchten Sie daher als unseren Kunden/Lieferanten in unsere betriebliche Blackout-Vorsorge einbinden und im ersten Schritt</w:t>
      </w:r>
      <w:r w:rsidR="00C054A5">
        <w:t xml:space="preserve"> mit Basis</w:t>
      </w:r>
      <w:r w:rsidR="007B6E01">
        <w:t>inform</w:t>
      </w:r>
      <w:r w:rsidR="00C054A5">
        <w:t xml:space="preserve">ationen </w:t>
      </w:r>
      <w:r w:rsidR="005B6A50">
        <w:t>versorgen</w:t>
      </w:r>
      <w:r w:rsidR="00C054A5">
        <w:t>, um ein gemeinsames Lageverständnis zu schaffen.</w:t>
      </w:r>
    </w:p>
    <w:p w14:paraId="6369F303" w14:textId="7239FF68" w:rsidR="003C7BC8" w:rsidRDefault="003C7BC8" w:rsidP="003C7BC8">
      <w:pPr>
        <w:pStyle w:val="berschrift1"/>
      </w:pPr>
      <w:r>
        <w:t>Ausgangslage</w:t>
      </w:r>
    </w:p>
    <w:p w14:paraId="36082847" w14:textId="5135E582" w:rsidR="003C7BC8" w:rsidRDefault="003C7BC8" w:rsidP="003C7BC8">
      <w:pPr>
        <w:pStyle w:val="Textkrper"/>
        <w:ind w:left="432"/>
        <w:rPr>
          <w:lang w:val="de-AT" w:eastAsia="de-AT"/>
        </w:rPr>
      </w:pPr>
      <w:r>
        <w:rPr>
          <w:lang w:val="de-AT" w:eastAsia="de-AT"/>
        </w:rPr>
        <w:t>Bei einem überregionalen und länger andauernden Stromausfall („Blackout“) würde es nicht nur zu einem Strom-</w:t>
      </w:r>
      <w:r w:rsidR="0033730A">
        <w:rPr>
          <w:lang w:val="de-AT" w:eastAsia="de-AT"/>
        </w:rPr>
        <w:t>,</w:t>
      </w:r>
      <w:r>
        <w:rPr>
          <w:lang w:val="de-AT" w:eastAsia="de-AT"/>
        </w:rPr>
        <w:t xml:space="preserve"> sondern auch zu einem weitreichenden und länger andauernden Infrastruktur- und Versorgungsausfall kommen.</w:t>
      </w:r>
      <w:r w:rsidR="00254E4A">
        <w:rPr>
          <w:lang w:val="de-AT" w:eastAsia="de-AT"/>
        </w:rPr>
        <w:t xml:space="preserve"> Die Eintrittswahrscheinlichkeit wird sehr kontroversiell diskutiert. </w:t>
      </w:r>
      <w:r w:rsidR="00934821">
        <w:rPr>
          <w:lang w:val="de-AT" w:eastAsia="de-AT"/>
        </w:rPr>
        <w:t>A</w:t>
      </w:r>
      <w:r w:rsidR="00254E4A">
        <w:rPr>
          <w:lang w:val="de-AT" w:eastAsia="de-AT"/>
        </w:rPr>
        <w:t xml:space="preserve">uch wenn </w:t>
      </w:r>
      <w:r w:rsidR="00934821">
        <w:rPr>
          <w:lang w:val="de-AT" w:eastAsia="de-AT"/>
        </w:rPr>
        <w:t xml:space="preserve">ein solches </w:t>
      </w:r>
      <w:r w:rsidR="00254E4A">
        <w:rPr>
          <w:lang w:val="de-AT" w:eastAsia="de-AT"/>
        </w:rPr>
        <w:t xml:space="preserve">Szenario von vielen Akteuren als sehr </w:t>
      </w:r>
      <w:r w:rsidR="00BA5D5A">
        <w:rPr>
          <w:lang w:val="de-AT" w:eastAsia="de-AT"/>
        </w:rPr>
        <w:t xml:space="preserve">unwahrscheinlich eingestuft wird, wird es </w:t>
      </w:r>
      <w:r w:rsidR="00934821">
        <w:rPr>
          <w:lang w:val="de-AT" w:eastAsia="de-AT"/>
        </w:rPr>
        <w:t xml:space="preserve">gleichzeitig </w:t>
      </w:r>
      <w:r w:rsidR="00BA5D5A">
        <w:rPr>
          <w:lang w:val="de-AT" w:eastAsia="de-AT"/>
        </w:rPr>
        <w:t xml:space="preserve">nicht ausgeschlossen. </w:t>
      </w:r>
      <w:r w:rsidR="007B2757">
        <w:rPr>
          <w:lang w:val="de-AT" w:eastAsia="de-AT"/>
        </w:rPr>
        <w:t>A</w:t>
      </w:r>
      <w:r w:rsidR="007B2757">
        <w:rPr>
          <w:lang w:val="de-AT" w:eastAsia="de-AT"/>
        </w:rPr>
        <w:t xml:space="preserve">ufgrund der zu erwartenden enormen Auswirkungen und Schäden </w:t>
      </w:r>
      <w:r w:rsidR="00BC3FB1">
        <w:rPr>
          <w:lang w:val="de-AT" w:eastAsia="de-AT"/>
        </w:rPr>
        <w:t>gebietet</w:t>
      </w:r>
      <w:r w:rsidR="00BA5D5A">
        <w:rPr>
          <w:lang w:val="de-AT" w:eastAsia="de-AT"/>
        </w:rPr>
        <w:t xml:space="preserve"> </w:t>
      </w:r>
      <w:r w:rsidR="000F5BE2">
        <w:rPr>
          <w:lang w:val="de-AT" w:eastAsia="de-AT"/>
        </w:rPr>
        <w:t xml:space="preserve">daher </w:t>
      </w:r>
      <w:r w:rsidR="00BC3FB1">
        <w:rPr>
          <w:lang w:val="de-AT" w:eastAsia="de-AT"/>
        </w:rPr>
        <w:t xml:space="preserve">die </w:t>
      </w:r>
      <w:r w:rsidR="00BB4A8D" w:rsidRPr="00DA3632">
        <w:rPr>
          <w:b/>
          <w:lang w:val="de-AT" w:eastAsia="de-AT"/>
        </w:rPr>
        <w:t>unternehmerische Sorgfaltspflicht</w:t>
      </w:r>
      <w:r w:rsidR="00BB4A8D">
        <w:rPr>
          <w:lang w:val="de-AT" w:eastAsia="de-AT"/>
        </w:rPr>
        <w:t xml:space="preserve"> </w:t>
      </w:r>
      <w:r w:rsidR="00BA5D5A">
        <w:rPr>
          <w:lang w:val="de-AT" w:eastAsia="de-AT"/>
        </w:rPr>
        <w:t>eine Blackout-Vorsorge</w:t>
      </w:r>
      <w:r w:rsidR="006E6EB1">
        <w:rPr>
          <w:lang w:val="de-AT" w:eastAsia="de-AT"/>
        </w:rPr>
        <w:t xml:space="preserve">. Diese hilft auch, eine </w:t>
      </w:r>
      <w:r w:rsidR="00BB4A8D">
        <w:rPr>
          <w:lang w:val="de-AT" w:eastAsia="de-AT"/>
        </w:rPr>
        <w:t>als deutlich wahrscheinlicher</w:t>
      </w:r>
      <w:r w:rsidR="006E6EB1">
        <w:rPr>
          <w:lang w:val="de-AT" w:eastAsia="de-AT"/>
        </w:rPr>
        <w:t xml:space="preserve"> </w:t>
      </w:r>
      <w:r w:rsidR="00C60E7E">
        <w:rPr>
          <w:lang w:val="de-AT" w:eastAsia="de-AT"/>
        </w:rPr>
        <w:t xml:space="preserve">eingestufte </w:t>
      </w:r>
      <w:r w:rsidR="006E6EB1">
        <w:rPr>
          <w:lang w:val="de-AT" w:eastAsia="de-AT"/>
        </w:rPr>
        <w:t xml:space="preserve">Strommangellage </w:t>
      </w:r>
      <w:r w:rsidR="00C60E7E">
        <w:rPr>
          <w:lang w:val="de-AT" w:eastAsia="de-AT"/>
        </w:rPr>
        <w:t>besser bewältigen zu können</w:t>
      </w:r>
      <w:r w:rsidR="007B2757">
        <w:rPr>
          <w:lang w:val="de-AT" w:eastAsia="de-AT"/>
        </w:rPr>
        <w:t xml:space="preserve">, da auch hier </w:t>
      </w:r>
      <w:r w:rsidR="001178A7">
        <w:rPr>
          <w:lang w:val="de-AT" w:eastAsia="de-AT"/>
        </w:rPr>
        <w:t xml:space="preserve">bereits </w:t>
      </w:r>
      <w:r w:rsidR="007B2757">
        <w:rPr>
          <w:lang w:val="de-AT" w:eastAsia="de-AT"/>
        </w:rPr>
        <w:t xml:space="preserve">viele </w:t>
      </w:r>
      <w:r w:rsidR="001178A7">
        <w:rPr>
          <w:lang w:val="de-AT" w:eastAsia="de-AT"/>
        </w:rPr>
        <w:t xml:space="preserve">wie bei einem Blackout zu erwartende </w:t>
      </w:r>
      <w:r w:rsidR="007B2757">
        <w:rPr>
          <w:lang w:val="de-AT" w:eastAsia="de-AT"/>
        </w:rPr>
        <w:t xml:space="preserve">Folgewirkungen und -schäden </w:t>
      </w:r>
      <w:r w:rsidR="001178A7">
        <w:rPr>
          <w:lang w:val="de-AT" w:eastAsia="de-AT"/>
        </w:rPr>
        <w:t xml:space="preserve">auftreten können und </w:t>
      </w:r>
      <w:r w:rsidR="00D43203">
        <w:rPr>
          <w:lang w:val="de-AT" w:eastAsia="de-AT"/>
        </w:rPr>
        <w:t>noch viel zu wenig berücksichtigt werden.</w:t>
      </w:r>
    </w:p>
    <w:p w14:paraId="7F044955" w14:textId="3AFC85EF" w:rsidR="00C60E7E" w:rsidRDefault="00F325FF" w:rsidP="007B6A39">
      <w:pPr>
        <w:pStyle w:val="berschrift2"/>
      </w:pPr>
      <w:r>
        <w:t xml:space="preserve">Szenario </w:t>
      </w:r>
      <w:r w:rsidR="007B6A39" w:rsidRPr="007B6A39">
        <w:t>Blackout</w:t>
      </w:r>
    </w:p>
    <w:p w14:paraId="3B7FA610" w14:textId="68B9377D" w:rsidR="00725BEF" w:rsidRDefault="007B6A39" w:rsidP="007B6A39">
      <w:pPr>
        <w:pStyle w:val="Textkrper"/>
        <w:ind w:left="426"/>
        <w:rPr>
          <w:bCs/>
        </w:rPr>
      </w:pPr>
      <w:r>
        <w:rPr>
          <w:bCs/>
        </w:rPr>
        <w:t xml:space="preserve">Wir verwenden für die Planungen </w:t>
      </w:r>
      <w:r w:rsidR="00150C41">
        <w:rPr>
          <w:bCs/>
        </w:rPr>
        <w:t xml:space="preserve">in unserem Unternehmen </w:t>
      </w:r>
      <w:r w:rsidR="00DD53B6">
        <w:rPr>
          <w:bCs/>
        </w:rPr>
        <w:t>folgende</w:t>
      </w:r>
    </w:p>
    <w:p w14:paraId="51504E6E" w14:textId="3122B6C1" w:rsidR="00725BEF" w:rsidRDefault="006136B1" w:rsidP="00725BEF">
      <w:pPr>
        <w:pStyle w:val="Textkrper"/>
        <w:numPr>
          <w:ilvl w:val="0"/>
          <w:numId w:val="12"/>
        </w:numPr>
        <w:rPr>
          <w:bCs/>
        </w:rPr>
      </w:pPr>
      <w:r w:rsidRPr="0020562E">
        <w:rPr>
          <w:b/>
        </w:rPr>
        <w:t>Definition</w:t>
      </w:r>
      <w:r>
        <w:rPr>
          <w:bCs/>
        </w:rPr>
        <w:t xml:space="preserve"> </w:t>
      </w:r>
    </w:p>
    <w:p w14:paraId="2CC73FFD" w14:textId="1BCB5911" w:rsidR="007B6A39" w:rsidRDefault="007B6A39" w:rsidP="0020562E">
      <w:pPr>
        <w:pStyle w:val="Textkrper"/>
        <w:ind w:left="1146"/>
        <w:rPr>
          <w:bCs/>
        </w:rPr>
      </w:pPr>
      <w:r>
        <w:rPr>
          <w:bCs/>
        </w:rPr>
        <w:t xml:space="preserve">Ein </w:t>
      </w:r>
      <w:r w:rsidR="00725BEF">
        <w:rPr>
          <w:bCs/>
        </w:rPr>
        <w:t xml:space="preserve">Blackout ist ein </w:t>
      </w:r>
      <w:r>
        <w:rPr>
          <w:bCs/>
        </w:rPr>
        <w:t xml:space="preserve">plötzlicher, überregionaler und zumindest mehrere Staaten oder größere Staatsgebiete betreffender und länger andauernder Strom-, Infrastruktur- sowie Versorgungsausfall. Eine Hilfe von außerhalb des betroffenen Gebietes ist nicht zu erwarten, da alle im Umfeld selbst betroffen sein und kaum freie Ressourcen zur Verfügung stehen werden. </w:t>
      </w:r>
      <w:r w:rsidR="00BE2441">
        <w:rPr>
          <w:bCs/>
        </w:rPr>
        <w:t xml:space="preserve">Eine </w:t>
      </w:r>
      <w:r>
        <w:rPr>
          <w:bCs/>
        </w:rPr>
        <w:t xml:space="preserve">genaue Ausdehnung, Dauer etc. sind im Vorfeld kaum eingrenzbar, da es sich um ein nicht vorhersehbares Ereignis handelt. </w:t>
      </w:r>
    </w:p>
    <w:p w14:paraId="750BC97A" w14:textId="04B1B969" w:rsidR="00F325FF" w:rsidRDefault="00725BEF" w:rsidP="0020562E">
      <w:pPr>
        <w:pStyle w:val="Textkrper"/>
        <w:numPr>
          <w:ilvl w:val="0"/>
          <w:numId w:val="12"/>
        </w:numPr>
        <w:rPr>
          <w:bCs/>
        </w:rPr>
      </w:pPr>
      <w:r w:rsidRPr="001D482F">
        <w:rPr>
          <w:b/>
        </w:rPr>
        <w:t>Eckpunkte</w:t>
      </w:r>
    </w:p>
    <w:p w14:paraId="31F22627" w14:textId="4DE636EA" w:rsidR="00F325FF" w:rsidRDefault="00F325FF" w:rsidP="0020562E">
      <w:pPr>
        <w:pStyle w:val="Textkrper"/>
        <w:numPr>
          <w:ilvl w:val="0"/>
          <w:numId w:val="13"/>
        </w:numPr>
        <w:rPr>
          <w:lang w:val="de-AT" w:eastAsia="de-AT"/>
        </w:rPr>
      </w:pPr>
      <w:r w:rsidRPr="00523138">
        <w:rPr>
          <w:b/>
          <w:bCs/>
          <w:lang w:val="de-AT" w:eastAsia="de-AT"/>
        </w:rPr>
        <w:t>Bis zu 72 Stunden Stromausfall</w:t>
      </w:r>
      <w:r>
        <w:rPr>
          <w:lang w:val="de-AT" w:eastAsia="de-AT"/>
        </w:rPr>
        <w:t xml:space="preserve"> (inkl. Puffer und Überlegungen, was wäre, wenn etwa die Notstromversorgung – warum auch immer – ausfallen </w:t>
      </w:r>
      <w:r w:rsidR="00DD53B6">
        <w:rPr>
          <w:lang w:val="de-AT" w:eastAsia="de-AT"/>
        </w:rPr>
        <w:t>sollte</w:t>
      </w:r>
      <w:r>
        <w:rPr>
          <w:lang w:val="de-AT" w:eastAsia="de-AT"/>
        </w:rPr>
        <w:t>. Damit können auch lokale/regionale länger andauernde Ereignisse besser bewältigt werden.</w:t>
      </w:r>
    </w:p>
    <w:p w14:paraId="31AE821B" w14:textId="3245E793" w:rsidR="00F325FF" w:rsidRPr="00B87716" w:rsidRDefault="00F325FF" w:rsidP="0020562E">
      <w:pPr>
        <w:pStyle w:val="Textkrper"/>
        <w:numPr>
          <w:ilvl w:val="0"/>
          <w:numId w:val="13"/>
        </w:numPr>
        <w:rPr>
          <w:lang w:val="de-AT" w:eastAsia="de-AT"/>
        </w:rPr>
      </w:pPr>
      <w:r w:rsidRPr="001B7391">
        <w:rPr>
          <w:b/>
          <w:bCs/>
          <w:lang w:val="de-AT" w:eastAsia="de-AT"/>
        </w:rPr>
        <w:t>Bis zu eine Woche andauernder Ausfall der Telekommunikationsversorgung</w:t>
      </w:r>
      <w:r>
        <w:rPr>
          <w:lang w:val="de-AT" w:eastAsia="de-AT"/>
        </w:rPr>
        <w:t xml:space="preserve"> (inkl. Puffer oder möglichen regionalen länger andauernden Ausfällen durch Schäden)</w:t>
      </w:r>
      <w:r w:rsidR="00883CFB">
        <w:rPr>
          <w:lang w:val="de-AT" w:eastAsia="de-AT"/>
        </w:rPr>
        <w:t>.</w:t>
      </w:r>
    </w:p>
    <w:p w14:paraId="0EC21AC8" w14:textId="52F06CFD" w:rsidR="00F325FF" w:rsidRDefault="0015264C" w:rsidP="0020562E">
      <w:pPr>
        <w:pStyle w:val="Textkrper"/>
        <w:numPr>
          <w:ilvl w:val="0"/>
          <w:numId w:val="13"/>
        </w:numPr>
        <w:rPr>
          <w:lang w:val="de-AT" w:eastAsia="de-AT"/>
        </w:rPr>
      </w:pPr>
      <w:r w:rsidRPr="000E0A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7F000D32" wp14:editId="24D4A303">
            <wp:simplePos x="0" y="0"/>
            <wp:positionH relativeFrom="margin">
              <wp:posOffset>1300480</wp:posOffset>
            </wp:positionH>
            <wp:positionV relativeFrom="paragraph">
              <wp:posOffset>469858</wp:posOffset>
            </wp:positionV>
            <wp:extent cx="3876040" cy="145415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5FF" w:rsidRPr="001B7391">
        <w:rPr>
          <w:b/>
          <w:lang w:val="de-AT" w:eastAsia="de-AT"/>
        </w:rPr>
        <w:t>Zumindest 14 Tage Versorgungsunterbrechungen/massive Engpässe</w:t>
      </w:r>
      <w:r w:rsidR="00F325FF">
        <w:rPr>
          <w:b/>
          <w:lang w:val="de-AT" w:eastAsia="de-AT"/>
        </w:rPr>
        <w:t xml:space="preserve"> </w:t>
      </w:r>
      <w:r w:rsidR="00F325FF" w:rsidRPr="001B7391">
        <w:rPr>
          <w:lang w:val="de-AT" w:eastAsia="de-AT"/>
        </w:rPr>
        <w:t>(</w:t>
      </w:r>
      <w:r w:rsidR="00F325FF">
        <w:rPr>
          <w:lang w:val="de-AT" w:eastAsia="de-AT"/>
        </w:rPr>
        <w:t>bis hoffentlich wieder eine Grundnotversorgung anl</w:t>
      </w:r>
      <w:r w:rsidR="00CC08CE">
        <w:rPr>
          <w:lang w:val="de-AT" w:eastAsia="de-AT"/>
        </w:rPr>
        <w:t>äuft</w:t>
      </w:r>
      <w:r w:rsidR="00F325FF">
        <w:rPr>
          <w:lang w:val="de-AT" w:eastAsia="de-AT"/>
        </w:rPr>
        <w:t>)</w:t>
      </w:r>
      <w:r w:rsidR="00883CFB">
        <w:rPr>
          <w:lang w:val="de-AT" w:eastAsia="de-AT"/>
        </w:rPr>
        <w:t>.</w:t>
      </w:r>
    </w:p>
    <w:p w14:paraId="2B98B5A7" w14:textId="7FEA19E5" w:rsidR="0015264C" w:rsidRDefault="0015264C" w:rsidP="00F325FF">
      <w:pPr>
        <w:pStyle w:val="Textkrper"/>
        <w:ind w:left="426"/>
        <w:rPr>
          <w:bCs/>
        </w:rPr>
      </w:pPr>
    </w:p>
    <w:p w14:paraId="478A1D62" w14:textId="180F36B5" w:rsidR="00F325FF" w:rsidRDefault="00F325FF" w:rsidP="00F325FF">
      <w:pPr>
        <w:pStyle w:val="Textkrper"/>
        <w:ind w:left="426"/>
        <w:rPr>
          <w:bCs/>
        </w:rPr>
      </w:pPr>
      <w:r>
        <w:rPr>
          <w:bCs/>
        </w:rPr>
        <w:lastRenderedPageBreak/>
        <w:t xml:space="preserve">Die </w:t>
      </w:r>
      <w:r w:rsidRPr="00DA3632">
        <w:rPr>
          <w:b/>
          <w:bCs/>
        </w:rPr>
        <w:t>Betrachtung über die Stromausfallszeit hinaus</w:t>
      </w:r>
      <w:r>
        <w:rPr>
          <w:bCs/>
        </w:rPr>
        <w:t xml:space="preserve"> ist </w:t>
      </w:r>
      <w:r w:rsidR="00883CFB">
        <w:rPr>
          <w:bCs/>
        </w:rPr>
        <w:t>von zentraler Bedeutung</w:t>
      </w:r>
      <w:r>
        <w:rPr>
          <w:bCs/>
        </w:rPr>
        <w:t xml:space="preserve">, </w:t>
      </w:r>
      <w:r w:rsidR="00883CFB">
        <w:rPr>
          <w:bCs/>
        </w:rPr>
        <w:t>da</w:t>
      </w:r>
      <w:r>
        <w:rPr>
          <w:bCs/>
        </w:rPr>
        <w:t xml:space="preserve"> damit </w:t>
      </w:r>
      <w:r w:rsidR="00DD055D">
        <w:rPr>
          <w:bCs/>
        </w:rPr>
        <w:t xml:space="preserve">weitreichende </w:t>
      </w:r>
      <w:r>
        <w:rPr>
          <w:bCs/>
        </w:rPr>
        <w:t xml:space="preserve">Anforderungen an die Planung </w:t>
      </w:r>
      <w:r w:rsidR="00883CFB">
        <w:rPr>
          <w:bCs/>
        </w:rPr>
        <w:t xml:space="preserve">erforderlich </w:t>
      </w:r>
      <w:r>
        <w:rPr>
          <w:bCs/>
        </w:rPr>
        <w:t>werden (Personalressourcen, Rationierung von Ressourcen etc.).</w:t>
      </w:r>
    </w:p>
    <w:p w14:paraId="0795ECEF" w14:textId="354C5F12" w:rsidR="001D482F" w:rsidRDefault="001D482F" w:rsidP="00F325FF">
      <w:pPr>
        <w:pStyle w:val="Textkrper"/>
        <w:ind w:left="426"/>
        <w:rPr>
          <w:bCs/>
        </w:rPr>
      </w:pPr>
      <w:r>
        <w:rPr>
          <w:bCs/>
        </w:rPr>
        <w:t xml:space="preserve">Gleichzeitig sind </w:t>
      </w:r>
      <w:r w:rsidRPr="00DD055D">
        <w:rPr>
          <w:b/>
        </w:rPr>
        <w:t xml:space="preserve">wir und Ihr Unternehmen </w:t>
      </w:r>
      <w:r w:rsidR="002C12DC" w:rsidRPr="00DD055D">
        <w:rPr>
          <w:b/>
        </w:rPr>
        <w:t>von zentraler Bedeutung für den Wiederanlauf der Grundversorgung</w:t>
      </w:r>
      <w:r w:rsidR="002C12DC">
        <w:rPr>
          <w:bCs/>
        </w:rPr>
        <w:t xml:space="preserve"> der Bevölkerung mit lebenswichtigen Gütern. </w:t>
      </w:r>
      <w:r w:rsidR="00DD055D">
        <w:rPr>
          <w:bCs/>
        </w:rPr>
        <w:t>D</w:t>
      </w:r>
      <w:r w:rsidR="002C12DC">
        <w:rPr>
          <w:bCs/>
        </w:rPr>
        <w:t xml:space="preserve">ie Wiederanlaufzeit in vielen anderen Bereichen </w:t>
      </w:r>
      <w:r w:rsidR="00DD055D">
        <w:rPr>
          <w:bCs/>
        </w:rPr>
        <w:t xml:space="preserve">hängt wesentlich </w:t>
      </w:r>
      <w:r w:rsidR="002C12DC">
        <w:rPr>
          <w:bCs/>
        </w:rPr>
        <w:t xml:space="preserve">davon ab, wie rasch wir gemeinsam wieder </w:t>
      </w:r>
      <w:r w:rsidR="00B10D11">
        <w:rPr>
          <w:bCs/>
        </w:rPr>
        <w:t xml:space="preserve">eine </w:t>
      </w:r>
      <w:r w:rsidR="002C12DC">
        <w:rPr>
          <w:bCs/>
        </w:rPr>
        <w:t xml:space="preserve">Grundversorgung </w:t>
      </w:r>
      <w:r w:rsidR="00B10D11">
        <w:rPr>
          <w:bCs/>
        </w:rPr>
        <w:t xml:space="preserve">sicherstellen </w:t>
      </w:r>
      <w:r w:rsidR="002C12DC">
        <w:rPr>
          <w:bCs/>
        </w:rPr>
        <w:t xml:space="preserve">können. Je besser wir hier abgestimmt und vorbereitet sind, desto rascher wird </w:t>
      </w:r>
      <w:r w:rsidR="00B10D11">
        <w:rPr>
          <w:bCs/>
        </w:rPr>
        <w:t>uns das</w:t>
      </w:r>
      <w:r w:rsidR="002C12DC">
        <w:rPr>
          <w:bCs/>
        </w:rPr>
        <w:t xml:space="preserve"> auch gelingen.</w:t>
      </w:r>
    </w:p>
    <w:p w14:paraId="72E2F111" w14:textId="67FB9574" w:rsidR="002C12DC" w:rsidRDefault="00D43203" w:rsidP="00D43203">
      <w:pPr>
        <w:pStyle w:val="berschrift2"/>
      </w:pPr>
      <w:r>
        <w:t>Szenario Strommangellage</w:t>
      </w:r>
    </w:p>
    <w:p w14:paraId="39A172DC" w14:textId="6D580A6B" w:rsidR="00D43203" w:rsidRDefault="00D43203" w:rsidP="00D43203">
      <w:pPr>
        <w:pStyle w:val="Textkrper"/>
        <w:ind w:left="426"/>
        <w:rPr>
          <w:bCs/>
        </w:rPr>
      </w:pPr>
      <w:r>
        <w:rPr>
          <w:bCs/>
        </w:rPr>
        <w:t>Bei einer allfällig notwendigen Energielenkung</w:t>
      </w:r>
      <w:r w:rsidR="00C800D2">
        <w:rPr>
          <w:bCs/>
        </w:rPr>
        <w:t xml:space="preserve"> wäre die letzte Eskalationsstufe, um ein Blackout durch eine Lastunterdeckung zu verhindern, eine rotierende Flächenabschaltung. </w:t>
      </w:r>
      <w:r w:rsidR="00102569">
        <w:rPr>
          <w:bCs/>
        </w:rPr>
        <w:t xml:space="preserve">Diese </w:t>
      </w:r>
      <w:r w:rsidR="003905F4">
        <w:rPr>
          <w:bCs/>
        </w:rPr>
        <w:t>oblieg</w:t>
      </w:r>
      <w:r w:rsidR="003905F4">
        <w:rPr>
          <w:bCs/>
        </w:rPr>
        <w:t xml:space="preserve">t </w:t>
      </w:r>
      <w:r w:rsidR="00102569">
        <w:rPr>
          <w:bCs/>
        </w:rPr>
        <w:t xml:space="preserve">im Anlassfall den Bundesländern, welche </w:t>
      </w:r>
      <w:r w:rsidR="00BD392A">
        <w:rPr>
          <w:bCs/>
        </w:rPr>
        <w:t xml:space="preserve">derzeit </w:t>
      </w:r>
      <w:r w:rsidR="00102569">
        <w:rPr>
          <w:bCs/>
        </w:rPr>
        <w:t xml:space="preserve">entsprechende Vorbereitungen treffen. Hierzu wird geplant, je nach Bundesland </w:t>
      </w:r>
      <w:r w:rsidR="00847540">
        <w:rPr>
          <w:bCs/>
        </w:rPr>
        <w:t xml:space="preserve">zwischen </w:t>
      </w:r>
      <w:r w:rsidR="00102569">
        <w:rPr>
          <w:bCs/>
        </w:rPr>
        <w:t>2</w:t>
      </w:r>
      <w:r w:rsidR="00847540">
        <w:rPr>
          <w:bCs/>
        </w:rPr>
        <w:t xml:space="preserve"> und </w:t>
      </w:r>
      <w:r w:rsidR="00102569">
        <w:rPr>
          <w:bCs/>
        </w:rPr>
        <w:t>6</w:t>
      </w:r>
      <w:r w:rsidR="00847540">
        <w:rPr>
          <w:bCs/>
        </w:rPr>
        <w:t xml:space="preserve"> Zonen</w:t>
      </w:r>
      <w:r w:rsidR="00604F91">
        <w:rPr>
          <w:bCs/>
        </w:rPr>
        <w:t>, wenn notwendig</w:t>
      </w:r>
      <w:r w:rsidR="00847540">
        <w:rPr>
          <w:bCs/>
        </w:rPr>
        <w:t xml:space="preserve"> </w:t>
      </w:r>
      <w:r w:rsidR="00102569">
        <w:rPr>
          <w:bCs/>
        </w:rPr>
        <w:t>rollierend</w:t>
      </w:r>
      <w:r w:rsidR="00604F91" w:rsidRPr="00970D5E">
        <w:rPr>
          <w:bCs/>
        </w:rPr>
        <w:t>,</w:t>
      </w:r>
      <w:r w:rsidR="003905F4" w:rsidRPr="00970D5E">
        <w:rPr>
          <w:b/>
          <w:bCs/>
        </w:rPr>
        <w:t xml:space="preserve"> bis zu 4 Stunden </w:t>
      </w:r>
      <w:r w:rsidR="00847540" w:rsidRPr="00970D5E">
        <w:rPr>
          <w:b/>
          <w:bCs/>
        </w:rPr>
        <w:t xml:space="preserve">vom Stromnetz </w:t>
      </w:r>
      <w:r w:rsidR="004454FC" w:rsidRPr="00970D5E">
        <w:rPr>
          <w:b/>
          <w:bCs/>
        </w:rPr>
        <w:t>zu trennen</w:t>
      </w:r>
      <w:r w:rsidR="003905F4" w:rsidRPr="00970D5E">
        <w:rPr>
          <w:b/>
          <w:bCs/>
        </w:rPr>
        <w:t xml:space="preserve">. </w:t>
      </w:r>
      <w:r w:rsidR="004454FC" w:rsidRPr="00970D5E">
        <w:rPr>
          <w:b/>
          <w:bCs/>
        </w:rPr>
        <w:t xml:space="preserve">Aus technischen Gründen ist eine Priorisierung und damit Ausnahme </w:t>
      </w:r>
      <w:r w:rsidR="00604F91" w:rsidRPr="00970D5E">
        <w:rPr>
          <w:b/>
          <w:bCs/>
        </w:rPr>
        <w:t xml:space="preserve">von einzelnen Kunden </w:t>
      </w:r>
      <w:r w:rsidR="004454FC" w:rsidRPr="00970D5E">
        <w:rPr>
          <w:b/>
          <w:bCs/>
        </w:rPr>
        <w:t>nicht möglich</w:t>
      </w:r>
      <w:r w:rsidR="00970D5E">
        <w:rPr>
          <w:b/>
          <w:bCs/>
        </w:rPr>
        <w:t>!</w:t>
      </w:r>
    </w:p>
    <w:p w14:paraId="70E4E974" w14:textId="7A2DB051" w:rsidR="00171BCD" w:rsidRPr="00D43203" w:rsidRDefault="00604F91" w:rsidP="00171BCD">
      <w:pPr>
        <w:pStyle w:val="Textkrper"/>
        <w:ind w:left="426"/>
        <w:rPr>
          <w:bCs/>
        </w:rPr>
      </w:pPr>
      <w:r>
        <w:rPr>
          <w:bCs/>
        </w:rPr>
        <w:t xml:space="preserve">Jedes </w:t>
      </w:r>
      <w:r w:rsidRPr="00970D5E">
        <w:rPr>
          <w:b/>
          <w:bCs/>
        </w:rPr>
        <w:t>Unternehmen</w:t>
      </w:r>
      <w:r w:rsidR="00970D5E">
        <w:rPr>
          <w:bCs/>
        </w:rPr>
        <w:t xml:space="preserve"> </w:t>
      </w:r>
      <w:r>
        <w:rPr>
          <w:bCs/>
        </w:rPr>
        <w:t xml:space="preserve">sollte daher in der Lage sein, </w:t>
      </w:r>
      <w:r w:rsidRPr="00970D5E">
        <w:rPr>
          <w:b/>
          <w:bCs/>
        </w:rPr>
        <w:t>einen zumindest 4-stündigen Stromausfall ohne größere Schäden bewältigen zu können.</w:t>
      </w:r>
      <w:r>
        <w:rPr>
          <w:bCs/>
        </w:rPr>
        <w:t xml:space="preserve"> </w:t>
      </w:r>
      <w:r w:rsidR="00171BCD">
        <w:rPr>
          <w:bCs/>
        </w:rPr>
        <w:t xml:space="preserve">Dies </w:t>
      </w:r>
      <w:r w:rsidR="008C6C2F">
        <w:rPr>
          <w:bCs/>
        </w:rPr>
        <w:t>ist</w:t>
      </w:r>
      <w:r w:rsidR="00171BCD">
        <w:rPr>
          <w:bCs/>
        </w:rPr>
        <w:t xml:space="preserve"> auch die Voraussetzung, um bei einem Blackout mit möglichst wenig Schäden autonom in einen </w:t>
      </w:r>
      <w:r w:rsidR="00171BCD" w:rsidRPr="008C6C2F">
        <w:rPr>
          <w:b/>
          <w:bCs/>
        </w:rPr>
        <w:t>definierten Notbetrieb herunterfahren</w:t>
      </w:r>
      <w:r w:rsidR="00171BCD">
        <w:rPr>
          <w:bCs/>
        </w:rPr>
        <w:t xml:space="preserve"> und </w:t>
      </w:r>
      <w:r w:rsidR="00A07BC0" w:rsidRPr="00A07BC0">
        <w:rPr>
          <w:b/>
          <w:bCs/>
        </w:rPr>
        <w:t xml:space="preserve">in </w:t>
      </w:r>
      <w:r w:rsidR="00171BCD" w:rsidRPr="00A07BC0">
        <w:rPr>
          <w:b/>
          <w:bCs/>
        </w:rPr>
        <w:t xml:space="preserve">der Phase </w:t>
      </w:r>
      <w:r w:rsidR="00A07BC0" w:rsidRPr="00A07BC0">
        <w:rPr>
          <w:b/>
          <w:bCs/>
        </w:rPr>
        <w:t xml:space="preserve">3 </w:t>
      </w:r>
      <w:r w:rsidR="00171BCD" w:rsidRPr="00A07BC0">
        <w:rPr>
          <w:b/>
          <w:bCs/>
        </w:rPr>
        <w:t>möglichst rasch wieder geordnete hochfahren</w:t>
      </w:r>
      <w:r w:rsidR="00171BCD">
        <w:rPr>
          <w:bCs/>
        </w:rPr>
        <w:t xml:space="preserve"> zu können. In vielen Betrieben ist das </w:t>
      </w:r>
      <w:r w:rsidR="00851BFD">
        <w:rPr>
          <w:bCs/>
        </w:rPr>
        <w:t xml:space="preserve">noch nicht sichergestellt. Dabei geht es nicht nur um eine allfällige Notstromversorgung, sondern auch um </w:t>
      </w:r>
      <w:r w:rsidR="00851BFD" w:rsidRPr="008C6C2F">
        <w:rPr>
          <w:b/>
          <w:bCs/>
        </w:rPr>
        <w:t>entsprechend</w:t>
      </w:r>
      <w:r w:rsidR="00A07BC0">
        <w:rPr>
          <w:b/>
          <w:bCs/>
        </w:rPr>
        <w:t>e</w:t>
      </w:r>
      <w:r w:rsidR="00851BFD" w:rsidRPr="008C6C2F">
        <w:rPr>
          <w:b/>
          <w:bCs/>
        </w:rPr>
        <w:t xml:space="preserve"> </w:t>
      </w:r>
      <w:r w:rsidR="00AA39BD" w:rsidRPr="008C6C2F">
        <w:rPr>
          <w:b/>
          <w:bCs/>
        </w:rPr>
        <w:t xml:space="preserve">und nach Möglichkeit </w:t>
      </w:r>
      <w:r w:rsidR="008C6C2F">
        <w:rPr>
          <w:b/>
          <w:bCs/>
        </w:rPr>
        <w:t>b</w:t>
      </w:r>
      <w:r w:rsidR="00AA39BD" w:rsidRPr="008C6C2F">
        <w:rPr>
          <w:b/>
          <w:bCs/>
        </w:rPr>
        <w:t>eübte Ablaufpläne</w:t>
      </w:r>
      <w:r w:rsidR="00AA39BD">
        <w:rPr>
          <w:bCs/>
        </w:rPr>
        <w:t>, da sowohl bei einer Strommangellage als auch beim Blackout mit einem zeitnahen Ausfall der üblichen Telekommunikationsmittel (Handy, Festnetz, Internet) zu rechnen ist.</w:t>
      </w:r>
      <w:r w:rsidR="00722E50">
        <w:rPr>
          <w:bCs/>
        </w:rPr>
        <w:t xml:space="preserve"> Ohne Telekommunikationsversorgung funktioniert weder eine Koordinierung noch die Synchronisierung der Warenströme, was häufig </w:t>
      </w:r>
      <w:r w:rsidR="0093582F">
        <w:rPr>
          <w:bCs/>
        </w:rPr>
        <w:t xml:space="preserve">und damit auch die Wiederanlaufzeiten </w:t>
      </w:r>
      <w:r w:rsidR="00722E50">
        <w:rPr>
          <w:bCs/>
        </w:rPr>
        <w:t>unterschätzt wird.</w:t>
      </w:r>
    </w:p>
    <w:p w14:paraId="30150874" w14:textId="7A36EFE1" w:rsidR="00F325FF" w:rsidRDefault="009B77A5" w:rsidP="009B77A5">
      <w:pPr>
        <w:pStyle w:val="berschrift1"/>
      </w:pPr>
      <w:r>
        <w:t>Maßnahmen</w:t>
      </w:r>
    </w:p>
    <w:p w14:paraId="289D7E81" w14:textId="0AF846AC" w:rsidR="009B77A5" w:rsidRDefault="009B77A5" w:rsidP="009B77A5">
      <w:pPr>
        <w:pStyle w:val="Textkrper"/>
        <w:ind w:left="432"/>
        <w:rPr>
          <w:lang w:val="de-AT" w:eastAsia="de-AT"/>
        </w:rPr>
      </w:pPr>
      <w:r>
        <w:rPr>
          <w:lang w:val="de-AT" w:eastAsia="de-AT"/>
        </w:rPr>
        <w:t xml:space="preserve">Wir empfehlen Ihnen daher, sich ebenfalls mit dem Szenario eines möglichen Blackouts auseinanderzusetzen und </w:t>
      </w:r>
      <w:r w:rsidR="00C45346">
        <w:rPr>
          <w:lang w:val="de-AT" w:eastAsia="de-AT"/>
        </w:rPr>
        <w:t>im ersten Schritt einen Basischeck laut den Empfehlungen der Österreichischen Gesellschaft für Krisenvorsorge (</w:t>
      </w:r>
      <w:hyperlink r:id="rId8" w:history="1">
        <w:r w:rsidR="00C45346" w:rsidRPr="009048AF">
          <w:rPr>
            <w:rStyle w:val="Hyperlink"/>
            <w:lang w:val="de-AT" w:eastAsia="de-AT"/>
          </w:rPr>
          <w:t>https://gfkv.at/basischeckunternehmen</w:t>
        </w:r>
      </w:hyperlink>
      <w:r w:rsidR="00C45346">
        <w:rPr>
          <w:lang w:val="de-AT" w:eastAsia="de-AT"/>
        </w:rPr>
        <w:t xml:space="preserve">) durchzuführen. </w:t>
      </w:r>
      <w:r w:rsidR="002B4F76">
        <w:rPr>
          <w:lang w:val="de-AT" w:eastAsia="de-AT"/>
        </w:rPr>
        <w:t xml:space="preserve">Parallel dazu sollten Sie Ihr Personal </w:t>
      </w:r>
      <w:r w:rsidR="003C4241">
        <w:rPr>
          <w:lang w:val="de-AT" w:eastAsia="de-AT"/>
        </w:rPr>
        <w:t xml:space="preserve">als wichtigste Ressource für eine mögliche Krisenbewältigung </w:t>
      </w:r>
      <w:r w:rsidR="002B4F76">
        <w:rPr>
          <w:lang w:val="de-AT" w:eastAsia="de-AT"/>
        </w:rPr>
        <w:t>sensibilisieren und zur Eigenvorsorge motivieren (</w:t>
      </w:r>
      <w:hyperlink r:id="rId9" w:history="1">
        <w:r w:rsidR="00D5524C" w:rsidRPr="009048AF">
          <w:rPr>
            <w:rStyle w:val="Hyperlink"/>
            <w:lang w:val="de-AT" w:eastAsia="de-AT"/>
          </w:rPr>
          <w:t>https://gfkv.at/vorsorge</w:t>
        </w:r>
      </w:hyperlink>
      <w:r w:rsidR="00D5524C">
        <w:rPr>
          <w:lang w:val="de-AT" w:eastAsia="de-AT"/>
        </w:rPr>
        <w:t>)</w:t>
      </w:r>
      <w:r w:rsidR="002B4F76">
        <w:rPr>
          <w:lang w:val="de-AT" w:eastAsia="de-AT"/>
        </w:rPr>
        <w:t xml:space="preserve">. Denn wenn </w:t>
      </w:r>
      <w:r w:rsidR="00D5524C">
        <w:rPr>
          <w:lang w:val="de-AT" w:eastAsia="de-AT"/>
        </w:rPr>
        <w:t xml:space="preserve">Ihre </w:t>
      </w:r>
      <w:proofErr w:type="spellStart"/>
      <w:proofErr w:type="gramStart"/>
      <w:r w:rsidR="00D5524C">
        <w:rPr>
          <w:lang w:val="de-AT" w:eastAsia="de-AT"/>
        </w:rPr>
        <w:t>Mitarbeiter:innen</w:t>
      </w:r>
      <w:proofErr w:type="spellEnd"/>
      <w:proofErr w:type="gramEnd"/>
      <w:r w:rsidR="002B4F76">
        <w:rPr>
          <w:lang w:val="de-AT" w:eastAsia="de-AT"/>
        </w:rPr>
        <w:t xml:space="preserve"> zu Hause ein Problem ha</w:t>
      </w:r>
      <w:r w:rsidR="00D5524C">
        <w:rPr>
          <w:lang w:val="de-AT" w:eastAsia="de-AT"/>
        </w:rPr>
        <w:t>ben</w:t>
      </w:r>
      <w:r w:rsidR="002B4F76">
        <w:rPr>
          <w:lang w:val="de-AT" w:eastAsia="de-AT"/>
        </w:rPr>
        <w:t xml:space="preserve">, </w:t>
      </w:r>
      <w:r w:rsidR="00D5524C">
        <w:rPr>
          <w:lang w:val="de-AT" w:eastAsia="de-AT"/>
        </w:rPr>
        <w:t xml:space="preserve">werden sie </w:t>
      </w:r>
      <w:r w:rsidR="002B4F76">
        <w:rPr>
          <w:lang w:val="de-AT" w:eastAsia="de-AT"/>
        </w:rPr>
        <w:t xml:space="preserve">nicht </w:t>
      </w:r>
      <w:r w:rsidR="00D5524C">
        <w:rPr>
          <w:lang w:val="de-AT" w:eastAsia="de-AT"/>
        </w:rPr>
        <w:t>in die Arbeit kommen</w:t>
      </w:r>
      <w:r w:rsidR="00321745">
        <w:rPr>
          <w:lang w:val="de-AT" w:eastAsia="de-AT"/>
        </w:rPr>
        <w:t>, womit ein rascher Wiederanlauf sehr schwierig wird.</w:t>
      </w:r>
    </w:p>
    <w:p w14:paraId="3AF48A96" w14:textId="14BC6FEE" w:rsidR="00856CE1" w:rsidRDefault="00856CE1" w:rsidP="00856CE1">
      <w:pPr>
        <w:pStyle w:val="berschrift2"/>
      </w:pPr>
      <w:r>
        <w:t>Unsere Maßnahmen</w:t>
      </w:r>
    </w:p>
    <w:p w14:paraId="11063830" w14:textId="77777777" w:rsidR="00C25E79" w:rsidRDefault="00A07757" w:rsidP="00321745">
      <w:pPr>
        <w:pStyle w:val="Textkrper"/>
        <w:ind w:left="432"/>
        <w:rPr>
          <w:lang w:val="de-AT" w:eastAsia="de-AT"/>
        </w:rPr>
      </w:pPr>
      <w:r>
        <w:rPr>
          <w:lang w:val="de-AT" w:eastAsia="de-AT"/>
        </w:rPr>
        <w:t xml:space="preserve">Unser Ziel ist es, möglichst rasch nach der Verfügbarkeit der Stromversorgung mit der </w:t>
      </w:r>
      <w:r w:rsidRPr="00FD321D">
        <w:rPr>
          <w:b/>
          <w:lang w:val="de-AT" w:eastAsia="de-AT"/>
        </w:rPr>
        <w:t xml:space="preserve">Erhebung von möglichen Schäden </w:t>
      </w:r>
      <w:r w:rsidR="0026108D" w:rsidRPr="0026108D">
        <w:rPr>
          <w:lang w:val="de-AT" w:eastAsia="de-AT"/>
        </w:rPr>
        <w:t xml:space="preserve">(IT-Systeme, Infrastruktur, Produktion) </w:t>
      </w:r>
      <w:r w:rsidRPr="0026108D">
        <w:rPr>
          <w:lang w:val="de-AT" w:eastAsia="de-AT"/>
        </w:rPr>
        <w:t>und der</w:t>
      </w:r>
      <w:r w:rsidRPr="00FD321D">
        <w:rPr>
          <w:b/>
          <w:lang w:val="de-AT" w:eastAsia="de-AT"/>
        </w:rPr>
        <w:t xml:space="preserve"> Beseitigung</w:t>
      </w:r>
      <w:r>
        <w:rPr>
          <w:lang w:val="de-AT" w:eastAsia="de-AT"/>
        </w:rPr>
        <w:t xml:space="preserve"> dieser zu beginnen. Der Wiederanlauf </w:t>
      </w:r>
      <w:r w:rsidR="00FD321D">
        <w:rPr>
          <w:lang w:val="de-AT" w:eastAsia="de-AT"/>
        </w:rPr>
        <w:t xml:space="preserve">der Warenströme wird jedoch erst in der Phase 3, wenn die Telekommunikationsversorgung wieder halbwegs friktionsfrei funktioniert, möglich sein. </w:t>
      </w:r>
    </w:p>
    <w:p w14:paraId="1C1EB210" w14:textId="64CCD45A" w:rsidR="00321745" w:rsidRPr="00321745" w:rsidRDefault="0026108D" w:rsidP="00321745">
      <w:pPr>
        <w:pStyle w:val="Textkrper"/>
        <w:ind w:left="432"/>
        <w:rPr>
          <w:lang w:val="de-AT" w:eastAsia="de-AT"/>
        </w:rPr>
      </w:pPr>
      <w:r>
        <w:rPr>
          <w:lang w:val="de-AT" w:eastAsia="de-AT"/>
        </w:rPr>
        <w:t xml:space="preserve">Daher ist das generelle </w:t>
      </w:r>
      <w:r w:rsidRPr="00AF5E93">
        <w:rPr>
          <w:b/>
          <w:lang w:val="de-AT" w:eastAsia="de-AT"/>
        </w:rPr>
        <w:t>Ziel</w:t>
      </w:r>
      <w:r w:rsidR="00AF5E93" w:rsidRPr="00AF5E93">
        <w:rPr>
          <w:b/>
          <w:lang w:val="de-AT" w:eastAsia="de-AT"/>
        </w:rPr>
        <w:t xml:space="preserve"> für den Wiederanlauf</w:t>
      </w:r>
      <w:r>
        <w:rPr>
          <w:lang w:val="de-AT" w:eastAsia="de-AT"/>
        </w:rPr>
        <w:t xml:space="preserve">, die </w:t>
      </w:r>
      <w:r w:rsidRPr="00C25E79">
        <w:rPr>
          <w:b/>
          <w:lang w:val="de-AT" w:eastAsia="de-AT"/>
        </w:rPr>
        <w:t xml:space="preserve">Bevölkerung </w:t>
      </w:r>
      <w:r w:rsidR="00C25E79">
        <w:rPr>
          <w:b/>
          <w:lang w:val="de-AT" w:eastAsia="de-AT"/>
        </w:rPr>
        <w:t xml:space="preserve">möglichst rasch </w:t>
      </w:r>
      <w:r w:rsidR="00C25E79" w:rsidRPr="00C25E79">
        <w:rPr>
          <w:b/>
          <w:lang w:val="de-AT" w:eastAsia="de-AT"/>
        </w:rPr>
        <w:t>mit dem notwendigsten und gerade verfügbaren</w:t>
      </w:r>
      <w:r w:rsidR="00C25E79">
        <w:rPr>
          <w:lang w:val="de-AT" w:eastAsia="de-AT"/>
        </w:rPr>
        <w:t xml:space="preserve"> </w:t>
      </w:r>
      <w:r w:rsidR="00C25E79" w:rsidRPr="00C25E79">
        <w:rPr>
          <w:b/>
          <w:lang w:val="de-AT" w:eastAsia="de-AT"/>
        </w:rPr>
        <w:t>bestmöglich zu versorgen.</w:t>
      </w:r>
      <w:r w:rsidR="00C25E79">
        <w:rPr>
          <w:b/>
          <w:lang w:val="de-AT" w:eastAsia="de-AT"/>
        </w:rPr>
        <w:t xml:space="preserve"> Hierzu ist der Fokus auf Lagerware, einfach produzierbare, transportierbare und lagerfähige Grundnahrungsmittel zu legen.</w:t>
      </w:r>
    </w:p>
    <w:p w14:paraId="0046E732" w14:textId="4283A9B3" w:rsidR="00C11BA7" w:rsidRDefault="00C11BA7" w:rsidP="00C11BA7">
      <w:pPr>
        <w:pStyle w:val="berschrift2"/>
      </w:pPr>
      <w:r>
        <w:t>Sie betreffend</w:t>
      </w:r>
    </w:p>
    <w:p w14:paraId="5FE66527" w14:textId="7A5A965A" w:rsidR="00856CE1" w:rsidRDefault="00856CE1" w:rsidP="00856CE1">
      <w:pPr>
        <w:pStyle w:val="Textkrper"/>
        <w:ind w:left="432"/>
        <w:rPr>
          <w:lang w:val="de-AT" w:eastAsia="de-AT"/>
        </w:rPr>
      </w:pPr>
      <w:r>
        <w:rPr>
          <w:lang w:val="de-AT" w:eastAsia="de-AT"/>
        </w:rPr>
        <w:t xml:space="preserve">Im Fall eines Blackouts </w:t>
      </w:r>
      <w:r w:rsidR="000F6B7B">
        <w:rPr>
          <w:lang w:val="de-AT" w:eastAsia="de-AT"/>
        </w:rPr>
        <w:t xml:space="preserve">sind von unserer Seite folgende Maßnahmen geplant, welche Sie </w:t>
      </w:r>
      <w:r w:rsidR="00321745">
        <w:rPr>
          <w:lang w:val="de-AT" w:eastAsia="de-AT"/>
        </w:rPr>
        <w:t>ebenfalls</w:t>
      </w:r>
      <w:r w:rsidR="000F6B7B">
        <w:rPr>
          <w:lang w:val="de-AT" w:eastAsia="de-AT"/>
        </w:rPr>
        <w:t xml:space="preserve"> betreffen:</w:t>
      </w:r>
    </w:p>
    <w:p w14:paraId="57997288" w14:textId="4773C73E" w:rsidR="000F6B7B" w:rsidRDefault="000F6B7B" w:rsidP="00856CE1">
      <w:pPr>
        <w:pStyle w:val="Textkrper"/>
        <w:ind w:left="432"/>
        <w:rPr>
          <w:lang w:val="de-AT" w:eastAsia="de-AT"/>
        </w:rPr>
      </w:pPr>
      <w:r w:rsidRPr="000F6B7B">
        <w:rPr>
          <w:highlight w:val="yellow"/>
          <w:lang w:val="de-AT" w:eastAsia="de-AT"/>
        </w:rPr>
        <w:t>XXX</w:t>
      </w:r>
      <w:r w:rsidR="00EE1CFE">
        <w:rPr>
          <w:lang w:val="de-AT" w:eastAsia="de-AT"/>
        </w:rPr>
        <w:t xml:space="preserve"> (z. B. Abholung </w:t>
      </w:r>
      <w:r w:rsidR="00B239F0">
        <w:rPr>
          <w:lang w:val="de-AT" w:eastAsia="de-AT"/>
        </w:rPr>
        <w:t xml:space="preserve">der </w:t>
      </w:r>
      <w:r w:rsidR="00EE1CFE">
        <w:rPr>
          <w:lang w:val="de-AT" w:eastAsia="de-AT"/>
        </w:rPr>
        <w:t xml:space="preserve">Milch am </w:t>
      </w:r>
      <w:r w:rsidR="00B239F0">
        <w:rPr>
          <w:lang w:val="de-AT" w:eastAsia="de-AT"/>
        </w:rPr>
        <w:t xml:space="preserve">ersten </w:t>
      </w:r>
      <w:r w:rsidR="00EE1CFE">
        <w:rPr>
          <w:lang w:val="de-AT" w:eastAsia="de-AT"/>
        </w:rPr>
        <w:t>Tag</w:t>
      </w:r>
      <w:r w:rsidR="00B239F0">
        <w:rPr>
          <w:lang w:val="de-AT" w:eastAsia="de-AT"/>
        </w:rPr>
        <w:t xml:space="preserve">, Annahme von bereits im Zulauf befindlichen Waren (ja/nein), </w:t>
      </w:r>
      <w:r w:rsidR="007961CB">
        <w:rPr>
          <w:lang w:val="de-AT" w:eastAsia="de-AT"/>
        </w:rPr>
        <w:t>Voraussichtliche Wiederaufnahme des Betriebes</w:t>
      </w:r>
      <w:r w:rsidR="00EE1CFE">
        <w:rPr>
          <w:lang w:val="de-AT" w:eastAsia="de-AT"/>
        </w:rPr>
        <w:t>)</w:t>
      </w:r>
    </w:p>
    <w:p w14:paraId="4FD6EFB0" w14:textId="44A888FC" w:rsidR="00565092" w:rsidRPr="00EE1CFE" w:rsidRDefault="00565092" w:rsidP="00856CE1">
      <w:pPr>
        <w:pStyle w:val="Textkrper"/>
        <w:ind w:left="432"/>
        <w:rPr>
          <w:b/>
          <w:lang w:val="de-AT" w:eastAsia="de-AT"/>
        </w:rPr>
      </w:pPr>
      <w:r w:rsidRPr="00EE1CFE">
        <w:rPr>
          <w:b/>
          <w:lang w:val="de-AT" w:eastAsia="de-AT"/>
        </w:rPr>
        <w:t xml:space="preserve">Für diese Maßnahmen (Wiederanlauf) benötigen wir </w:t>
      </w:r>
      <w:r w:rsidR="002C7904" w:rsidRPr="00EE1CFE">
        <w:rPr>
          <w:b/>
          <w:lang w:val="de-AT" w:eastAsia="de-AT"/>
        </w:rPr>
        <w:t>eine weitere Koordination mit Ihnen:</w:t>
      </w:r>
    </w:p>
    <w:p w14:paraId="070ADE47" w14:textId="398E2ED7" w:rsidR="00EE1CFE" w:rsidRDefault="00EE1CFE" w:rsidP="00EE1CFE">
      <w:pPr>
        <w:pStyle w:val="Textkrper"/>
        <w:ind w:left="432"/>
        <w:rPr>
          <w:lang w:val="de-AT" w:eastAsia="de-AT"/>
        </w:rPr>
      </w:pPr>
      <w:r w:rsidRPr="000F6B7B">
        <w:rPr>
          <w:highlight w:val="yellow"/>
          <w:lang w:val="de-AT" w:eastAsia="de-AT"/>
        </w:rPr>
        <w:t>XXX</w:t>
      </w:r>
      <w:r w:rsidR="007961CB">
        <w:rPr>
          <w:lang w:val="de-AT" w:eastAsia="de-AT"/>
        </w:rPr>
        <w:t xml:space="preserve"> (z. B. erwartet Wiederanlaufzeit mit/ohne Schäden</w:t>
      </w:r>
      <w:r w:rsidR="00C026DE">
        <w:rPr>
          <w:lang w:val="de-AT" w:eastAsia="de-AT"/>
        </w:rPr>
        <w:t>, Lagerkapazitäten etc.</w:t>
      </w:r>
      <w:r w:rsidR="007961CB">
        <w:rPr>
          <w:lang w:val="de-AT" w:eastAsia="de-AT"/>
        </w:rPr>
        <w:t>)</w:t>
      </w:r>
    </w:p>
    <w:p w14:paraId="3E73C314" w14:textId="4FFFA90E" w:rsidR="002C7904" w:rsidRPr="00EE1CFE" w:rsidRDefault="002C7904" w:rsidP="00856CE1">
      <w:pPr>
        <w:pStyle w:val="Textkrper"/>
        <w:ind w:left="432"/>
        <w:rPr>
          <w:b/>
          <w:lang w:val="de-AT" w:eastAsia="de-AT"/>
        </w:rPr>
      </w:pPr>
      <w:r w:rsidRPr="00EE1CFE">
        <w:rPr>
          <w:b/>
          <w:lang w:val="de-AT" w:eastAsia="de-AT"/>
        </w:rPr>
        <w:t xml:space="preserve">Teilen Sie uns bitte ehe möglichst mit, wenn Sie im Rahmen Ihrer Vorsorgemaßnahmen </w:t>
      </w:r>
      <w:r w:rsidR="00DD4CC5" w:rsidRPr="00EE1CFE">
        <w:rPr>
          <w:b/>
          <w:lang w:val="de-AT" w:eastAsia="de-AT"/>
        </w:rPr>
        <w:t xml:space="preserve">größere Probleme erkennen, die auch uns betreffen. </w:t>
      </w:r>
    </w:p>
    <w:sectPr w:rsidR="002C7904" w:rsidRPr="00EE1CFE" w:rsidSect="00555B66">
      <w:headerReference w:type="default" r:id="rId10"/>
      <w:footerReference w:type="default" r:id="rId11"/>
      <w:pgSz w:w="11900" w:h="16840"/>
      <w:pgMar w:top="1985" w:right="851" w:bottom="1701" w:left="851" w:header="709" w:footer="1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58AF" w14:textId="77777777" w:rsidR="007B33D3" w:rsidRDefault="007B33D3">
      <w:r>
        <w:separator/>
      </w:r>
    </w:p>
  </w:endnote>
  <w:endnote w:type="continuationSeparator" w:id="0">
    <w:p w14:paraId="3F4EDA8D" w14:textId="77777777" w:rsidR="007B33D3" w:rsidRDefault="007B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D7EF" w14:textId="77777777" w:rsidR="0093488F" w:rsidRDefault="00000000">
    <w:pPr>
      <w:pStyle w:val="Fuzeile"/>
    </w:pPr>
    <w:r>
      <w:rPr>
        <w:noProof/>
      </w:rPr>
      <w:pict w14:anchorId="278569BD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5" type="#_x0000_t202" style="position:absolute;left:0;text-align:left;margin-left:-12.45pt;margin-top:10.55pt;width:235.4pt;height:80.1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fillcolor="white [3212]" stroked="f">
          <v:textbox style="mso-next-textbox:#Textfeld 2">
            <w:txbxContent>
              <w:p w14:paraId="3CE3AAA9" w14:textId="77777777" w:rsidR="0093488F" w:rsidRDefault="0093488F" w:rsidP="00DB1FF3">
                <w:pPr>
                  <w:spacing w:before="180" w:after="40"/>
                  <w:rPr>
                    <w:b/>
                    <w:bCs/>
                    <w:color w:val="046376"/>
                    <w:sz w:val="18"/>
                    <w:szCs w:val="18"/>
                  </w:rPr>
                </w:pPr>
                <w:r w:rsidRPr="00132167">
                  <w:rPr>
                    <w:b/>
                    <w:bCs/>
                    <w:color w:val="046376"/>
                    <w:sz w:val="18"/>
                    <w:szCs w:val="18"/>
                  </w:rPr>
                  <w:t>Österreichische Gesellschaft für Krisenvorsorge</w:t>
                </w:r>
              </w:p>
              <w:p w14:paraId="0516E293" w14:textId="77777777" w:rsidR="00672B9B" w:rsidRDefault="0093488F" w:rsidP="0093488F">
                <w:pPr>
                  <w:spacing w:after="40"/>
                  <w:rPr>
                    <w:bCs/>
                    <w:color w:val="046376"/>
                    <w:sz w:val="18"/>
                    <w:szCs w:val="18"/>
                  </w:rPr>
                </w:pPr>
                <w:r w:rsidRPr="00132167">
                  <w:rPr>
                    <w:bCs/>
                    <w:color w:val="046376"/>
                    <w:sz w:val="18"/>
                    <w:szCs w:val="18"/>
                  </w:rPr>
                  <w:t>Unterreit 23/5</w:t>
                </w:r>
                <w:r>
                  <w:rPr>
                    <w:bCs/>
                    <w:color w:val="046376"/>
                    <w:sz w:val="18"/>
                    <w:szCs w:val="18"/>
                  </w:rPr>
                  <w:t>,</w:t>
                </w:r>
                <w:r w:rsidRPr="00132167">
                  <w:rPr>
                    <w:bCs/>
                    <w:color w:val="046376"/>
                    <w:sz w:val="18"/>
                    <w:szCs w:val="18"/>
                  </w:rPr>
                  <w:t xml:space="preserve"> 5751 Maishofen </w:t>
                </w:r>
              </w:p>
              <w:p w14:paraId="59FED853" w14:textId="77777777" w:rsidR="0093488F" w:rsidRPr="00CB4CF7" w:rsidRDefault="00672B9B" w:rsidP="0093488F">
                <w:pPr>
                  <w:spacing w:after="40"/>
                  <w:rPr>
                    <w:bCs/>
                    <w:color w:val="046376"/>
                    <w:sz w:val="18"/>
                    <w:szCs w:val="18"/>
                    <w:lang w:val="en-GB"/>
                  </w:rPr>
                </w:pPr>
                <w:r w:rsidRPr="00744BCC">
                  <w:rPr>
                    <w:rFonts w:asciiTheme="majorHAnsi" w:hAnsiTheme="majorHAnsi" w:cstheme="majorHAnsi"/>
                    <w:bCs/>
                    <w:color w:val="046376"/>
                    <w:sz w:val="18"/>
                    <w:szCs w:val="18"/>
                    <w:lang w:val="en-GB"/>
                  </w:rPr>
                  <w:t>ZVR: 1</w:t>
                </w:r>
                <w:r w:rsidR="00D64B18">
                  <w:rPr>
                    <w:rFonts w:asciiTheme="majorHAnsi" w:hAnsiTheme="majorHAnsi" w:cstheme="majorHAnsi"/>
                    <w:bCs/>
                    <w:color w:val="046376"/>
                    <w:sz w:val="18"/>
                    <w:szCs w:val="18"/>
                    <w:lang w:val="en-GB"/>
                  </w:rPr>
                  <w:t>7</w:t>
                </w:r>
                <w:r w:rsidRPr="00744BCC">
                  <w:rPr>
                    <w:rFonts w:asciiTheme="majorHAnsi" w:hAnsiTheme="majorHAnsi" w:cstheme="majorHAnsi"/>
                    <w:bCs/>
                    <w:color w:val="046376"/>
                    <w:sz w:val="18"/>
                    <w:szCs w:val="18"/>
                    <w:lang w:val="en-GB"/>
                  </w:rPr>
                  <w:t xml:space="preserve">02112241 | </w:t>
                </w:r>
                <w:r w:rsidR="0093488F" w:rsidRPr="00CB4CF7">
                  <w:rPr>
                    <w:bCs/>
                    <w:color w:val="046376"/>
                    <w:sz w:val="18"/>
                    <w:szCs w:val="18"/>
                    <w:lang w:val="en-GB"/>
                  </w:rPr>
                  <w:t xml:space="preserve">IBAN: </w:t>
                </w:r>
                <w:r w:rsidR="00CB4CF7" w:rsidRPr="00CB4CF7">
                  <w:rPr>
                    <w:bCs/>
                    <w:color w:val="046376"/>
                    <w:sz w:val="18"/>
                    <w:szCs w:val="18"/>
                    <w:lang w:val="en-GB"/>
                  </w:rPr>
                  <w:t>AT27 3505 3000 4211 8125</w:t>
                </w:r>
              </w:p>
              <w:p w14:paraId="20BDC777" w14:textId="77777777" w:rsidR="0093488F" w:rsidRPr="00CB4CF7" w:rsidRDefault="0093488F" w:rsidP="0093488F">
                <w:pPr>
                  <w:spacing w:after="40"/>
                  <w:rPr>
                    <w:b/>
                    <w:bCs/>
                    <w:color w:val="046376"/>
                    <w:sz w:val="18"/>
                    <w:szCs w:val="18"/>
                    <w:lang w:val="en-GB"/>
                  </w:rPr>
                </w:pPr>
                <w:r w:rsidRPr="00CB4CF7">
                  <w:rPr>
                    <w:rFonts w:ascii="Arial" w:hAnsi="Arial" w:cs="Arial"/>
                    <w:color w:val="B0DEF1"/>
                    <w:sz w:val="18"/>
                    <w:szCs w:val="18"/>
                    <w:lang w:val="en-GB"/>
                  </w:rPr>
                  <w:t>►</w:t>
                </w:r>
                <w:r w:rsidRPr="00CB4CF7">
                  <w:rPr>
                    <w:rFonts w:asciiTheme="majorHAnsi" w:hAnsiTheme="majorHAnsi" w:cstheme="majorHAnsi"/>
                    <w:color w:val="B0DEF1"/>
                    <w:sz w:val="18"/>
                    <w:szCs w:val="18"/>
                    <w:lang w:val="en-GB"/>
                  </w:rPr>
                  <w:t xml:space="preserve"> </w:t>
                </w:r>
                <w:r w:rsidRPr="00CB4CF7">
                  <w:rPr>
                    <w:bCs/>
                    <w:color w:val="046376"/>
                    <w:sz w:val="18"/>
                    <w:szCs w:val="18"/>
                    <w:lang w:val="en-GB"/>
                  </w:rPr>
                  <w:t xml:space="preserve">www.gfkv.at    </w:t>
                </w:r>
                <w:r w:rsidRPr="00CB4CF7">
                  <w:rPr>
                    <w:rFonts w:ascii="Arial" w:hAnsi="Arial" w:cs="Arial"/>
                    <w:color w:val="8CBF44"/>
                    <w:sz w:val="18"/>
                    <w:szCs w:val="18"/>
                    <w:lang w:val="en-GB"/>
                  </w:rPr>
                  <w:t xml:space="preserve">► </w:t>
                </w:r>
                <w:r w:rsidRPr="00CB4CF7">
                  <w:rPr>
                    <w:bCs/>
                    <w:color w:val="046376"/>
                    <w:sz w:val="18"/>
                    <w:szCs w:val="18"/>
                    <w:lang w:val="en-GB"/>
                  </w:rPr>
                  <w:t>kontakt@</w:t>
                </w:r>
                <w:r w:rsidR="00952E74" w:rsidRPr="00CB4CF7">
                  <w:rPr>
                    <w:bCs/>
                    <w:color w:val="046376"/>
                    <w:sz w:val="18"/>
                    <w:szCs w:val="18"/>
                    <w:lang w:val="en-GB"/>
                  </w:rPr>
                  <w:t>gfkv.at</w:t>
                </w:r>
              </w:p>
            </w:txbxContent>
          </v:textbox>
          <w10:wrap type="square"/>
        </v:shape>
      </w:pict>
    </w:r>
    <w:r w:rsidR="00AB03C1" w:rsidRPr="00672B9B">
      <w:rPr>
        <w:b/>
        <w:bCs/>
        <w:noProof/>
        <w:color w:val="046376"/>
        <w:sz w:val="18"/>
        <w:szCs w:val="18"/>
      </w:rPr>
      <w:drawing>
        <wp:anchor distT="0" distB="0" distL="114300" distR="114300" simplePos="0" relativeHeight="251662336" behindDoc="0" locked="0" layoutInCell="1" allowOverlap="1" wp14:anchorId="44364E5A" wp14:editId="7268B29A">
          <wp:simplePos x="0" y="0"/>
          <wp:positionH relativeFrom="column">
            <wp:posOffset>-102235</wp:posOffset>
          </wp:positionH>
          <wp:positionV relativeFrom="paragraph">
            <wp:posOffset>153035</wp:posOffset>
          </wp:positionV>
          <wp:extent cx="2552700" cy="106680"/>
          <wp:effectExtent l="0" t="0" r="0" b="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 w14:anchorId="3598AAF8">
        <v:shape id="_x0000_s1028" type="#_x0000_t202" style="position:absolute;left:0;text-align:left;margin-left:312.2pt;margin-top:32.45pt;width:203.75pt;height:44.15pt;z-index:251663360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 strokeweight="0">
          <v:textbox style="mso-next-textbox:#_x0000_s1028;mso-fit-shape-to-text:t">
            <w:txbxContent>
              <w:p w14:paraId="47A09552" w14:textId="77777777" w:rsidR="00506F41" w:rsidRDefault="00506F41" w:rsidP="00D96611">
                <w:pPr>
                  <w:spacing w:after="40"/>
                  <w:jc w:val="right"/>
                  <w:rPr>
                    <w:b/>
                    <w:bCs/>
                    <w:color w:val="046376"/>
                    <w:sz w:val="18"/>
                    <w:szCs w:val="18"/>
                  </w:rPr>
                </w:pPr>
                <w:r>
                  <w:rPr>
                    <w:b/>
                    <w:bCs/>
                    <w:color w:val="046376"/>
                    <w:sz w:val="18"/>
                    <w:szCs w:val="18"/>
                  </w:rPr>
                  <w:t>Herbert Saurugg, MSc</w:t>
                </w:r>
              </w:p>
              <w:p w14:paraId="768D545C" w14:textId="77777777" w:rsidR="00506F41" w:rsidRPr="0093488F" w:rsidRDefault="00506F41" w:rsidP="00D96611">
                <w:pPr>
                  <w:spacing w:after="40"/>
                  <w:jc w:val="right"/>
                  <w:rPr>
                    <w:bCs/>
                    <w:color w:val="046376"/>
                    <w:sz w:val="18"/>
                    <w:szCs w:val="18"/>
                  </w:rPr>
                </w:pPr>
                <w:r w:rsidRPr="0093488F">
                  <w:rPr>
                    <w:bCs/>
                    <w:color w:val="046376"/>
                    <w:sz w:val="18"/>
                    <w:szCs w:val="18"/>
                  </w:rPr>
                  <w:t xml:space="preserve">Präsident der </w:t>
                </w:r>
                <w:r w:rsidR="006160FC">
                  <w:rPr>
                    <w:bCs/>
                    <w:color w:val="046376"/>
                    <w:sz w:val="18"/>
                    <w:szCs w:val="18"/>
                  </w:rPr>
                  <w:t>GfKV</w:t>
                </w:r>
              </w:p>
              <w:p w14:paraId="26EA4B01" w14:textId="77777777" w:rsidR="00506F41" w:rsidRDefault="00506F41" w:rsidP="00D96611">
                <w:pPr>
                  <w:jc w:val="right"/>
                </w:pPr>
                <w:r w:rsidRPr="003557DA">
                  <w:rPr>
                    <w:rFonts w:ascii="Arial" w:hAnsi="Arial" w:cs="Arial"/>
                    <w:color w:val="8CBF44"/>
                    <w:sz w:val="18"/>
                    <w:szCs w:val="18"/>
                  </w:rPr>
                  <w:t>►</w:t>
                </w:r>
                <w:r>
                  <w:rPr>
                    <w:rFonts w:ascii="Arial" w:hAnsi="Arial" w:cs="Arial"/>
                    <w:color w:val="8CBF44"/>
                    <w:sz w:val="18"/>
                    <w:szCs w:val="18"/>
                  </w:rPr>
                  <w:t xml:space="preserve"> </w:t>
                </w:r>
                <w:r>
                  <w:rPr>
                    <w:bCs/>
                    <w:color w:val="046376"/>
                    <w:sz w:val="18"/>
                    <w:szCs w:val="18"/>
                  </w:rPr>
                  <w:t xml:space="preserve">+43 660 3633896   </w:t>
                </w:r>
                <w:r w:rsidRPr="0093488F">
                  <w:rPr>
                    <w:rFonts w:ascii="Arial" w:hAnsi="Arial" w:cs="Arial"/>
                    <w:color w:val="046376"/>
                    <w:sz w:val="18"/>
                    <w:szCs w:val="18"/>
                  </w:rPr>
                  <w:t>►</w:t>
                </w:r>
                <w:r>
                  <w:rPr>
                    <w:rFonts w:ascii="Arial" w:hAnsi="Arial" w:cs="Arial"/>
                    <w:color w:val="8CBF44"/>
                    <w:sz w:val="18"/>
                    <w:szCs w:val="18"/>
                  </w:rPr>
                  <w:t xml:space="preserve"> </w:t>
                </w:r>
                <w:r w:rsidRPr="0093488F">
                  <w:rPr>
                    <w:bCs/>
                    <w:color w:val="046376"/>
                    <w:sz w:val="18"/>
                    <w:szCs w:val="18"/>
                  </w:rPr>
                  <w:t>herbert.saurugg@gfkv.at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37C3" w14:textId="77777777" w:rsidR="007B33D3" w:rsidRDefault="007B33D3">
      <w:r>
        <w:separator/>
      </w:r>
    </w:p>
  </w:footnote>
  <w:footnote w:type="continuationSeparator" w:id="0">
    <w:p w14:paraId="7CE96E3B" w14:textId="77777777" w:rsidR="007B33D3" w:rsidRDefault="007B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690B" w14:textId="77777777" w:rsidR="0093488F" w:rsidRDefault="006001AD" w:rsidP="0001751E">
    <w:pPr>
      <w:pStyle w:val="Kopfzeile"/>
      <w:tabs>
        <w:tab w:val="clear" w:pos="4153"/>
        <w:tab w:val="clear" w:pos="8306"/>
        <w:tab w:val="right" w:pos="10198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59791A6" wp14:editId="42BB53AA">
          <wp:simplePos x="0" y="0"/>
          <wp:positionH relativeFrom="column">
            <wp:posOffset>4260110</wp:posOffset>
          </wp:positionH>
          <wp:positionV relativeFrom="paragraph">
            <wp:posOffset>-208915</wp:posOffset>
          </wp:positionV>
          <wp:extent cx="2226945" cy="831850"/>
          <wp:effectExtent l="0" t="0" r="0" b="0"/>
          <wp:wrapSquare wrapText="bothSides"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ABB"/>
    <w:multiLevelType w:val="hybridMultilevel"/>
    <w:tmpl w:val="B1B64AA4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4990672"/>
    <w:multiLevelType w:val="hybridMultilevel"/>
    <w:tmpl w:val="E7042B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82EE5"/>
    <w:multiLevelType w:val="hybridMultilevel"/>
    <w:tmpl w:val="DA1E700A"/>
    <w:lvl w:ilvl="0" w:tplc="5B4258B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25C6"/>
    <w:multiLevelType w:val="multilevel"/>
    <w:tmpl w:val="16B0B0E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4E494E"/>
    <w:multiLevelType w:val="hybridMultilevel"/>
    <w:tmpl w:val="86F6F3E2"/>
    <w:lvl w:ilvl="0" w:tplc="8E724CAC">
      <w:start w:val="1"/>
      <w:numFmt w:val="bullet"/>
      <w:lvlText w:val=""/>
      <w:lvlJc w:val="left"/>
      <w:pPr>
        <w:ind w:left="150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9D17498"/>
    <w:multiLevelType w:val="hybridMultilevel"/>
    <w:tmpl w:val="90B2944E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AD0F16"/>
    <w:multiLevelType w:val="hybridMultilevel"/>
    <w:tmpl w:val="EB8E3514"/>
    <w:lvl w:ilvl="0" w:tplc="707CA02E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73171">
    <w:abstractNumId w:val="1"/>
  </w:num>
  <w:num w:numId="2" w16cid:durableId="1309628738">
    <w:abstractNumId w:val="2"/>
  </w:num>
  <w:num w:numId="3" w16cid:durableId="712071904">
    <w:abstractNumId w:val="2"/>
  </w:num>
  <w:num w:numId="4" w16cid:durableId="918827853">
    <w:abstractNumId w:val="2"/>
  </w:num>
  <w:num w:numId="5" w16cid:durableId="1620337098">
    <w:abstractNumId w:val="6"/>
  </w:num>
  <w:num w:numId="6" w16cid:durableId="967858001">
    <w:abstractNumId w:val="3"/>
  </w:num>
  <w:num w:numId="7" w16cid:durableId="1053432008">
    <w:abstractNumId w:val="3"/>
  </w:num>
  <w:num w:numId="8" w16cid:durableId="399139264">
    <w:abstractNumId w:val="3"/>
  </w:num>
  <w:num w:numId="9" w16cid:durableId="1734697571">
    <w:abstractNumId w:val="3"/>
  </w:num>
  <w:num w:numId="10" w16cid:durableId="1071349497">
    <w:abstractNumId w:val="3"/>
  </w:num>
  <w:num w:numId="11" w16cid:durableId="264657588">
    <w:abstractNumId w:val="0"/>
  </w:num>
  <w:num w:numId="12" w16cid:durableId="194848727">
    <w:abstractNumId w:val="5"/>
  </w:num>
  <w:num w:numId="13" w16cid:durableId="8257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doNotTrackMoves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DCE"/>
    <w:rsid w:val="0001751E"/>
    <w:rsid w:val="00030FD7"/>
    <w:rsid w:val="00031652"/>
    <w:rsid w:val="0005081F"/>
    <w:rsid w:val="00093127"/>
    <w:rsid w:val="000C19B8"/>
    <w:rsid w:val="000F5BE2"/>
    <w:rsid w:val="000F6B7B"/>
    <w:rsid w:val="00102569"/>
    <w:rsid w:val="001178A7"/>
    <w:rsid w:val="00122B3B"/>
    <w:rsid w:val="00132167"/>
    <w:rsid w:val="00150C41"/>
    <w:rsid w:val="0015264C"/>
    <w:rsid w:val="0016738F"/>
    <w:rsid w:val="00171BCD"/>
    <w:rsid w:val="00190D55"/>
    <w:rsid w:val="00195816"/>
    <w:rsid w:val="001A34A5"/>
    <w:rsid w:val="001B48D0"/>
    <w:rsid w:val="001D482F"/>
    <w:rsid w:val="001E6D20"/>
    <w:rsid w:val="001F0487"/>
    <w:rsid w:val="0020562E"/>
    <w:rsid w:val="00254E4A"/>
    <w:rsid w:val="0026108D"/>
    <w:rsid w:val="002808E5"/>
    <w:rsid w:val="002B4F76"/>
    <w:rsid w:val="002C12DC"/>
    <w:rsid w:val="002C7904"/>
    <w:rsid w:val="002F5365"/>
    <w:rsid w:val="00321745"/>
    <w:rsid w:val="0033730A"/>
    <w:rsid w:val="00347879"/>
    <w:rsid w:val="003557DA"/>
    <w:rsid w:val="003905F4"/>
    <w:rsid w:val="003A0D8C"/>
    <w:rsid w:val="003C4241"/>
    <w:rsid w:val="003C7BC8"/>
    <w:rsid w:val="003F7A11"/>
    <w:rsid w:val="00406B8D"/>
    <w:rsid w:val="004454FC"/>
    <w:rsid w:val="00460CF3"/>
    <w:rsid w:val="00476210"/>
    <w:rsid w:val="004E71E4"/>
    <w:rsid w:val="004F7621"/>
    <w:rsid w:val="00506F41"/>
    <w:rsid w:val="0053763C"/>
    <w:rsid w:val="00542B5C"/>
    <w:rsid w:val="0054411F"/>
    <w:rsid w:val="00555B66"/>
    <w:rsid w:val="00565092"/>
    <w:rsid w:val="00594A06"/>
    <w:rsid w:val="005B6A50"/>
    <w:rsid w:val="005E5BAF"/>
    <w:rsid w:val="006001AD"/>
    <w:rsid w:val="00604F91"/>
    <w:rsid w:val="006136B1"/>
    <w:rsid w:val="006160FC"/>
    <w:rsid w:val="00626E30"/>
    <w:rsid w:val="00654FF6"/>
    <w:rsid w:val="00670D80"/>
    <w:rsid w:val="00672B9B"/>
    <w:rsid w:val="00694C11"/>
    <w:rsid w:val="00694C17"/>
    <w:rsid w:val="006E6EB1"/>
    <w:rsid w:val="00722E50"/>
    <w:rsid w:val="00725BEF"/>
    <w:rsid w:val="00730FA7"/>
    <w:rsid w:val="00737539"/>
    <w:rsid w:val="00787C41"/>
    <w:rsid w:val="007961CB"/>
    <w:rsid w:val="007B2757"/>
    <w:rsid w:val="007B33D3"/>
    <w:rsid w:val="007B6A39"/>
    <w:rsid w:val="007B6E01"/>
    <w:rsid w:val="007C4D26"/>
    <w:rsid w:val="007D6456"/>
    <w:rsid w:val="00847540"/>
    <w:rsid w:val="00850D8D"/>
    <w:rsid w:val="00851BFD"/>
    <w:rsid w:val="00853BBC"/>
    <w:rsid w:val="00856CE1"/>
    <w:rsid w:val="00883CFB"/>
    <w:rsid w:val="008C6C2F"/>
    <w:rsid w:val="008F4555"/>
    <w:rsid w:val="00911DCE"/>
    <w:rsid w:val="00934821"/>
    <w:rsid w:val="0093488F"/>
    <w:rsid w:val="0093582F"/>
    <w:rsid w:val="00952E74"/>
    <w:rsid w:val="00952FD1"/>
    <w:rsid w:val="00970D5E"/>
    <w:rsid w:val="009A4AFC"/>
    <w:rsid w:val="009B77A5"/>
    <w:rsid w:val="00A07757"/>
    <w:rsid w:val="00A07BC0"/>
    <w:rsid w:val="00A3197B"/>
    <w:rsid w:val="00AA39BD"/>
    <w:rsid w:val="00AB03C1"/>
    <w:rsid w:val="00AF5E93"/>
    <w:rsid w:val="00B10D11"/>
    <w:rsid w:val="00B239F0"/>
    <w:rsid w:val="00B7447B"/>
    <w:rsid w:val="00B96338"/>
    <w:rsid w:val="00BA5D5A"/>
    <w:rsid w:val="00BB4A8D"/>
    <w:rsid w:val="00BC3FB1"/>
    <w:rsid w:val="00BD392A"/>
    <w:rsid w:val="00BD7A9A"/>
    <w:rsid w:val="00BE2441"/>
    <w:rsid w:val="00BE7C46"/>
    <w:rsid w:val="00BF147C"/>
    <w:rsid w:val="00C026DE"/>
    <w:rsid w:val="00C043EB"/>
    <w:rsid w:val="00C054A5"/>
    <w:rsid w:val="00C11BA7"/>
    <w:rsid w:val="00C25E79"/>
    <w:rsid w:val="00C303FF"/>
    <w:rsid w:val="00C45346"/>
    <w:rsid w:val="00C60E7E"/>
    <w:rsid w:val="00C800D2"/>
    <w:rsid w:val="00C93738"/>
    <w:rsid w:val="00CB4CF7"/>
    <w:rsid w:val="00CC08CE"/>
    <w:rsid w:val="00CD0FBF"/>
    <w:rsid w:val="00D241CB"/>
    <w:rsid w:val="00D43203"/>
    <w:rsid w:val="00D5524C"/>
    <w:rsid w:val="00D64B18"/>
    <w:rsid w:val="00D94D48"/>
    <w:rsid w:val="00D96611"/>
    <w:rsid w:val="00DA3632"/>
    <w:rsid w:val="00DB1612"/>
    <w:rsid w:val="00DB1FF3"/>
    <w:rsid w:val="00DD055D"/>
    <w:rsid w:val="00DD4CC5"/>
    <w:rsid w:val="00DD53B6"/>
    <w:rsid w:val="00E42713"/>
    <w:rsid w:val="00E5231A"/>
    <w:rsid w:val="00E5386F"/>
    <w:rsid w:val="00E55E56"/>
    <w:rsid w:val="00E77DDB"/>
    <w:rsid w:val="00E90F81"/>
    <w:rsid w:val="00EE1CFE"/>
    <w:rsid w:val="00F325FF"/>
    <w:rsid w:val="00F63F21"/>
    <w:rsid w:val="00F71202"/>
    <w:rsid w:val="00F768A8"/>
    <w:rsid w:val="00F944C7"/>
    <w:rsid w:val="00FD321D"/>
    <w:rsid w:val="00FE3F8F"/>
    <w:rsid w:val="00FF5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B9C68"/>
  <w15:docId w15:val="{15CEC0E5-7D4C-4A7C-99BC-7AEBEBA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63C"/>
    <w:pPr>
      <w:spacing w:after="0"/>
      <w:jc w:val="both"/>
    </w:pPr>
    <w:rPr>
      <w:rFonts w:ascii="Calibri" w:hAnsi="Calibri"/>
      <w:sz w:val="20"/>
      <w:szCs w:val="22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BF147C"/>
    <w:pPr>
      <w:keepNext/>
      <w:keepLines/>
      <w:numPr>
        <w:numId w:val="9"/>
      </w:numPr>
      <w:tabs>
        <w:tab w:val="left" w:pos="425"/>
      </w:tabs>
      <w:spacing w:before="240" w:after="120"/>
      <w:jc w:val="left"/>
      <w:outlineLvl w:val="0"/>
    </w:pPr>
    <w:rPr>
      <w:rFonts w:eastAsiaTheme="majorEastAsia" w:cstheme="majorBidi"/>
      <w:b/>
      <w:color w:val="026376"/>
      <w:sz w:val="24"/>
      <w:szCs w:val="32"/>
      <w:u w:val="single"/>
      <w:lang w:val="de-AT" w:eastAsia="de-AT"/>
    </w:rPr>
  </w:style>
  <w:style w:type="paragraph" w:styleId="berschrift2">
    <w:name w:val="heading 2"/>
    <w:basedOn w:val="berschrift1"/>
    <w:next w:val="Textkrper"/>
    <w:link w:val="berschrift2Zchn"/>
    <w:uiPriority w:val="9"/>
    <w:unhideWhenUsed/>
    <w:qFormat/>
    <w:rsid w:val="00BF147C"/>
    <w:pPr>
      <w:numPr>
        <w:ilvl w:val="1"/>
        <w:numId w:val="10"/>
      </w:numPr>
      <w:spacing w:after="60"/>
      <w:outlineLvl w:val="1"/>
    </w:pPr>
    <w:rPr>
      <w:rFonts w:eastAsia="Times New Roman"/>
      <w:szCs w:val="26"/>
      <w:u w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B5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2B5C"/>
  </w:style>
  <w:style w:type="paragraph" w:styleId="Fuzeile">
    <w:name w:val="footer"/>
    <w:basedOn w:val="Standard"/>
    <w:link w:val="FuzeileZchn"/>
    <w:uiPriority w:val="99"/>
    <w:unhideWhenUsed/>
    <w:rsid w:val="00542B5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2B5C"/>
  </w:style>
  <w:style w:type="character" w:customStyle="1" w:styleId="berschrift1Zchn">
    <w:name w:val="Überschrift 1 Zchn"/>
    <w:basedOn w:val="Absatz-Standardschriftart"/>
    <w:link w:val="berschrift1"/>
    <w:uiPriority w:val="9"/>
    <w:rsid w:val="00BF147C"/>
    <w:rPr>
      <w:rFonts w:ascii="Calibri" w:eastAsiaTheme="majorEastAsia" w:hAnsi="Calibri" w:cstheme="majorBidi"/>
      <w:b/>
      <w:color w:val="026376"/>
      <w:szCs w:val="32"/>
      <w:u w:val="single"/>
      <w:lang w:val="de-AT" w:eastAsia="de-AT"/>
    </w:rPr>
  </w:style>
  <w:style w:type="paragraph" w:styleId="Textkrper">
    <w:name w:val="Body Text"/>
    <w:basedOn w:val="Standard"/>
    <w:link w:val="TextkrperZchn"/>
    <w:uiPriority w:val="99"/>
    <w:unhideWhenUsed/>
    <w:qFormat/>
    <w:rsid w:val="00C93738"/>
    <w:pPr>
      <w:spacing w:after="8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93738"/>
    <w:rPr>
      <w:rFonts w:ascii="Calibri" w:hAnsi="Calibri"/>
      <w:sz w:val="20"/>
      <w:szCs w:val="22"/>
    </w:rPr>
  </w:style>
  <w:style w:type="paragraph" w:styleId="Listenabsatz">
    <w:name w:val="List Paragraph"/>
    <w:basedOn w:val="Standard"/>
    <w:uiPriority w:val="34"/>
    <w:qFormat/>
    <w:rsid w:val="00E77D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63F21"/>
    <w:rPr>
      <w:rFonts w:ascii="Calibri" w:eastAsia="Times New Roman" w:hAnsi="Calibri" w:cstheme="majorBidi"/>
      <w:b/>
      <w:color w:val="365F91" w:themeColor="accent1" w:themeShade="BF"/>
      <w:szCs w:val="26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13216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216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autoRedefine/>
    <w:qFormat/>
    <w:rsid w:val="00093127"/>
    <w:pPr>
      <w:suppressLineNumbers/>
      <w:ind w:left="283" w:hanging="283"/>
      <w:jc w:val="left"/>
    </w:pPr>
    <w:rPr>
      <w:rFonts w:eastAsia="Times New Roman" w:cs="Times New Roman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093127"/>
    <w:rPr>
      <w:rFonts w:ascii="Calibri" w:eastAsia="Times New Roman" w:hAnsi="Calibri" w:cs="Times New Roman"/>
      <w:sz w:val="16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fkv.at/basischeckunternehm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fkv.at/vorsor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me\Software\Vorlagen\SgH_GfK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SgH_GfKV.dotx</Template>
  <TotalTime>0</TotalTime>
  <Pages>2</Pages>
  <Words>868</Words>
  <Characters>5516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Saurugg</dc:creator>
  <cp:keywords/>
  <cp:lastModifiedBy>Herbert Saurugg</cp:lastModifiedBy>
  <cp:revision>12</cp:revision>
  <dcterms:created xsi:type="dcterms:W3CDTF">2023-01-16T09:48:00Z</dcterms:created>
  <dcterms:modified xsi:type="dcterms:W3CDTF">2023-01-16T11:15:00Z</dcterms:modified>
</cp:coreProperties>
</file>